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852" w14:textId="77777777" w:rsidR="00D53977" w:rsidRDefault="00D53977">
      <w:pPr>
        <w:rPr>
          <w:b/>
          <w:color w:val="002060"/>
          <w:sz w:val="24"/>
          <w:szCs w:val="24"/>
          <w:highlight w:val="white"/>
        </w:rPr>
      </w:pPr>
    </w:p>
    <w:p w14:paraId="7DE9AF71" w14:textId="77777777" w:rsidR="00D53977" w:rsidRPr="00971F32" w:rsidRDefault="00000000">
      <w:pPr>
        <w:jc w:val="center"/>
        <w:rPr>
          <w:b/>
          <w:color w:val="002060"/>
          <w:sz w:val="30"/>
          <w:szCs w:val="30"/>
          <w:highlight w:val="white"/>
        </w:rPr>
      </w:pPr>
      <w:r w:rsidRPr="00971F32">
        <w:rPr>
          <w:b/>
          <w:color w:val="002060"/>
          <w:sz w:val="30"/>
          <w:szCs w:val="30"/>
          <w:highlight w:val="white"/>
        </w:rPr>
        <w:t>Sélection des principales familles de critères de ciblage</w:t>
      </w:r>
    </w:p>
    <w:tbl>
      <w:tblPr>
        <w:tblStyle w:val="a4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3257"/>
      </w:tblGrid>
      <w:tr w:rsidR="00D53977" w14:paraId="201F3685" w14:textId="77777777" w:rsidTr="00677FEE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735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Types de Filtres utilisables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C30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7EAC" w14:textId="77777777" w:rsidR="00D53977" w:rsidRDefault="00000000">
            <w:pPr>
              <w:jc w:val="center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3329800B" w14:textId="77777777" w:rsidTr="00677FEE">
        <w:trPr>
          <w:trHeight w:val="585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25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Localisation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44CC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31D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ville, département, région</w:t>
            </w:r>
          </w:p>
        </w:tc>
      </w:tr>
      <w:tr w:rsidR="00D53977" w14:paraId="27B061C3" w14:textId="77777777" w:rsidTr="00677FEE">
        <w:trPr>
          <w:trHeight w:val="80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E58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Géolocalisation de zones de chalandise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9F4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7677" w14:textId="77777777" w:rsidR="00D53977" w:rsidRDefault="00000000">
            <w:pPr>
              <w:jc w:val="center"/>
              <w:rPr>
                <w:i/>
              </w:rPr>
            </w:pPr>
            <w:r>
              <w:rPr>
                <w:i/>
                <w:color w:val="7F7F7F"/>
              </w:rPr>
              <w:t>Liste de codes postaux souhaités</w:t>
            </w:r>
          </w:p>
        </w:tc>
      </w:tr>
      <w:tr w:rsidR="00D53977" w14:paraId="40C6767D" w14:textId="77777777" w:rsidTr="00677FEE">
        <w:trPr>
          <w:trHeight w:val="114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47F6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Code Naf</w:t>
            </w:r>
          </w:p>
          <w:p w14:paraId="770C8533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Indiquez le secteur et/ou code d’activité identifiés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7C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7543" w14:textId="77777777" w:rsidR="00D53977" w:rsidRDefault="00000000">
            <w:pPr>
              <w:jc w:val="center"/>
              <w:rPr>
                <w:i/>
                <w:color w:val="7F7F7F"/>
              </w:rPr>
            </w:pPr>
            <w:hyperlink r:id="rId8">
              <w:r>
                <w:rPr>
                  <w:i/>
                  <w:color w:val="1155CC"/>
                  <w:u w:val="single"/>
                </w:rPr>
                <w:t>Liste des secteurs et codes Naf</w:t>
              </w:r>
            </w:hyperlink>
            <w:r>
              <w:rPr>
                <w:i/>
                <w:color w:val="7F7F7F"/>
              </w:rPr>
              <w:t>. Merci de surligner les secteurs et codes souhaités.</w:t>
            </w:r>
          </w:p>
        </w:tc>
      </w:tr>
      <w:tr w:rsidR="00D53977" w14:paraId="611FEB7F" w14:textId="77777777" w:rsidTr="00677FEE">
        <w:trPr>
          <w:trHeight w:val="1559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69A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hors code Naf</w:t>
            </w:r>
          </w:p>
          <w:p w14:paraId="0F2E407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Si l’activité recherchée ne correspond pas à un code Naf, merci d’indiquer les mots-clefs décrivant l’activité recherchée.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581E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1E5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des expressions ou couples de mots. </w:t>
            </w:r>
          </w:p>
          <w:p w14:paraId="5C2176B7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exemples : cabinet de conseil ;  </w:t>
            </w:r>
          </w:p>
          <w:p w14:paraId="0AD4333C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avocat, droit social ;</w:t>
            </w:r>
          </w:p>
          <w:p w14:paraId="09BE35BB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Vous pouvez préciser des exemples de sites web dans la cible</w:t>
            </w:r>
          </w:p>
        </w:tc>
      </w:tr>
      <w:tr w:rsidR="00D53977" w14:paraId="7BC892FD" w14:textId="77777777" w:rsidTr="00677FEE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598E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Date de création de l’entreprise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5E12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CF4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D53977" w14:paraId="4200A095" w14:textId="77777777" w:rsidTr="003121DA">
        <w:trPr>
          <w:trHeight w:val="124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1D4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Siège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6DD7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331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Préciser si uniquement siège social ou avec les établissements (notre algorithme affiche le nombre d’établissements)</w:t>
            </w:r>
          </w:p>
        </w:tc>
      </w:tr>
      <w:tr w:rsidR="00D53977" w14:paraId="76E78CFE" w14:textId="77777777" w:rsidTr="00677FE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4F8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Taille d’effectifs</w:t>
            </w:r>
          </w:p>
          <w:p w14:paraId="5881520C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(catégorie Insee)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8C4B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pas de salariés</w:t>
            </w:r>
          </w:p>
          <w:p w14:paraId="455415B4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ou 2 salariés</w:t>
            </w:r>
          </w:p>
          <w:p w14:paraId="45D168FE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3 à 5 salariés</w:t>
            </w:r>
          </w:p>
          <w:p w14:paraId="0DB5A08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6 à 9 salariés</w:t>
            </w:r>
          </w:p>
          <w:p w14:paraId="0BDB529A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à 19 salariés</w:t>
            </w:r>
          </w:p>
          <w:p w14:paraId="77FC9A5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 à 49 salariés</w:t>
            </w:r>
          </w:p>
          <w:p w14:paraId="30B9BE8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50 à 99 salariés</w:t>
            </w:r>
          </w:p>
          <w:p w14:paraId="60CEAFB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100 à 199 salariés</w:t>
            </w:r>
          </w:p>
          <w:p w14:paraId="74389AB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200 à 249 salariés</w:t>
            </w:r>
          </w:p>
          <w:p w14:paraId="3A9402A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250 à 499 salariés</w:t>
            </w:r>
          </w:p>
          <w:p w14:paraId="5B37502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500 à 999 salariés</w:t>
            </w:r>
          </w:p>
          <w:p w14:paraId="740A056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1 000 à 1 999 salariés</w:t>
            </w:r>
          </w:p>
          <w:p w14:paraId="3F7E7DE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2 000 à 4 999 salariés</w:t>
            </w:r>
          </w:p>
          <w:p w14:paraId="72B13BB8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5 000 à 9 999 salariés</w:t>
            </w:r>
          </w:p>
          <w:p w14:paraId="144CE72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10 000 salariés et plus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6675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Effacer les mentions à exclure du ciblage</w:t>
            </w:r>
          </w:p>
          <w:p w14:paraId="3F03858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Pour information :</w:t>
            </w:r>
          </w:p>
          <w:p w14:paraId="05272D0C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TPE (&lt;10 salariés)</w:t>
            </w:r>
          </w:p>
          <w:p w14:paraId="4AF7C906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PME (10-250 salariés)</w:t>
            </w:r>
          </w:p>
          <w:p w14:paraId="1EE7D6B4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ETI (250-5000 salariés)</w:t>
            </w:r>
          </w:p>
          <w:p w14:paraId="3F2483F8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GE (&gt; 5000 salariés)</w:t>
            </w:r>
          </w:p>
        </w:tc>
      </w:tr>
      <w:tr w:rsidR="00D53977" w14:paraId="48DC0050" w14:textId="77777777" w:rsidTr="00B767F6">
        <w:trPr>
          <w:trHeight w:val="2477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EC8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lastRenderedPageBreak/>
              <w:t>Catégorie Juridique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B5DD" w14:textId="77777777" w:rsidR="00D53977" w:rsidRDefault="00D53977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B48E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Sélectionner par grande catégorie juridique :</w:t>
            </w:r>
          </w:p>
          <w:p w14:paraId="4F437A2F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EI : entreprises unipersonnelles</w:t>
            </w:r>
          </w:p>
          <w:p w14:paraId="6AB34BAB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Entreprises publiques</w:t>
            </w:r>
          </w:p>
          <w:p w14:paraId="7B6ABCDA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Sociétés commerciales au sens large (SAS, SA, SARL, SCP, SC, GIE…)</w:t>
            </w:r>
          </w:p>
        </w:tc>
      </w:tr>
      <w:tr w:rsidR="00D53977" w14:paraId="1CCDAF0B" w14:textId="77777777" w:rsidTr="00B767F6">
        <w:trPr>
          <w:trHeight w:val="2757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E67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financières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12B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DC81" w14:textId="77777777" w:rsidR="00D53977" w:rsidRDefault="00000000">
            <w:pP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Chiffre d’affaires, </w:t>
            </w:r>
            <w:proofErr w:type="gramStart"/>
            <w:r>
              <w:rPr>
                <w:i/>
                <w:color w:val="7F7F7F"/>
              </w:rPr>
              <w:t>rentabilité  et</w:t>
            </w:r>
            <w:proofErr w:type="gramEnd"/>
            <w:r>
              <w:rPr>
                <w:i/>
                <w:color w:val="7F7F7F"/>
              </w:rPr>
              <w:t xml:space="preserve"> résultat net, EBE, pourcentage export. historique depuis 2012. Si fourchette à préciser.</w:t>
            </w:r>
          </w:p>
          <w:p w14:paraId="67901049" w14:textId="77777777" w:rsidR="00D53977" w:rsidRDefault="00000000">
            <w:pPr>
              <w:jc w:val="center"/>
              <w:rPr>
                <w:i/>
                <w:color w:val="7F7F7F"/>
              </w:rPr>
            </w:pPr>
            <w:bookmarkStart w:id="0" w:name="_heading=h.gjdgxs" w:colFirst="0" w:colLast="0"/>
            <w:bookmarkEnd w:id="0"/>
            <w:r>
              <w:rPr>
                <w:i/>
                <w:color w:val="7F7F7F"/>
              </w:rPr>
              <w:t>Pour rappel, seules 15% des sociétés commerciales publient leurs résultats.</w:t>
            </w:r>
            <w:r>
              <w:rPr>
                <w:i/>
                <w:color w:val="7F7F7F"/>
              </w:rPr>
              <w:br/>
              <w:t>Nous consulter si vous souhaitez des KPI spécifiques.</w:t>
            </w:r>
          </w:p>
        </w:tc>
      </w:tr>
      <w:tr w:rsidR="00D53977" w14:paraId="1C3289A7" w14:textId="77777777" w:rsidTr="00677FEE">
        <w:trPr>
          <w:trHeight w:val="1011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C0E967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fiscales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C6D4E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E3975D" w14:textId="59BD5514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Indicateurs à préciser à partir du document Open Data de l’</w:t>
            </w:r>
            <w:proofErr w:type="spellStart"/>
            <w:r>
              <w:rPr>
                <w:i/>
                <w:color w:val="7F7F7F"/>
              </w:rPr>
              <w:t>Inpi</w:t>
            </w:r>
            <w:proofErr w:type="spellEnd"/>
            <w:r>
              <w:rPr>
                <w:i/>
                <w:color w:val="7F7F7F"/>
              </w:rPr>
              <w:t xml:space="preserve"> </w:t>
            </w:r>
            <w:hyperlink r:id="rId9">
              <w:r>
                <w:rPr>
                  <w:i/>
                  <w:color w:val="1155CC"/>
                  <w:u w:val="single"/>
                </w:rPr>
                <w:t>cliqu</w:t>
              </w:r>
              <w:r>
                <w:rPr>
                  <w:i/>
                  <w:color w:val="1155CC"/>
                  <w:u w:val="single"/>
                </w:rPr>
                <w:t>e</w:t>
              </w:r>
              <w:r>
                <w:rPr>
                  <w:i/>
                  <w:color w:val="1155CC"/>
                  <w:u w:val="single"/>
                </w:rPr>
                <w:t>r ici</w:t>
              </w:r>
            </w:hyperlink>
          </w:p>
        </w:tc>
      </w:tr>
    </w:tbl>
    <w:tbl>
      <w:tblPr>
        <w:tblStyle w:val="a6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118"/>
        <w:gridCol w:w="3261"/>
      </w:tblGrid>
      <w:tr w:rsidR="00677FEE" w14:paraId="63970EF5" w14:textId="77777777" w:rsidTr="00677FEE">
        <w:tc>
          <w:tcPr>
            <w:tcW w:w="3545" w:type="dxa"/>
            <w:vAlign w:val="center"/>
          </w:tcPr>
          <w:p w14:paraId="3D00F1A5" w14:textId="77777777" w:rsidR="00677FEE" w:rsidRDefault="00677FEE" w:rsidP="003121DA">
            <w:pPr>
              <w:spacing w:after="160" w:line="259" w:lineRule="auto"/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Changement de dirigeants</w:t>
            </w:r>
          </w:p>
        </w:tc>
        <w:tc>
          <w:tcPr>
            <w:tcW w:w="3118" w:type="dxa"/>
            <w:vAlign w:val="center"/>
          </w:tcPr>
          <w:p w14:paraId="68432C64" w14:textId="77777777" w:rsidR="00677FEE" w:rsidRDefault="00677FEE" w:rsidP="00DA533C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261" w:type="dxa"/>
            <w:vAlign w:val="center"/>
          </w:tcPr>
          <w:p w14:paraId="740AF648" w14:textId="77777777" w:rsidR="00677FEE" w:rsidRDefault="00677FEE" w:rsidP="003121DA">
            <w:pPr>
              <w:spacing w:after="160" w:line="259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Changement de gouvernance - Présence de l'information obligatoire : oui/non. Idem pour la recherche dans le temps </w:t>
            </w:r>
          </w:p>
        </w:tc>
      </w:tr>
    </w:tbl>
    <w:p w14:paraId="59D78E5A" w14:textId="1F9C4777" w:rsidR="00D53977" w:rsidRDefault="00D53977">
      <w:pPr>
        <w:ind w:left="-426"/>
      </w:pPr>
    </w:p>
    <w:p w14:paraId="45128A44" w14:textId="77777777" w:rsidR="00677FEE" w:rsidRPr="00971F32" w:rsidRDefault="00677FEE" w:rsidP="00677FEE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t>Signaux faibles</w:t>
      </w:r>
    </w:p>
    <w:tbl>
      <w:tblPr>
        <w:tblStyle w:val="a8"/>
        <w:tblW w:w="9915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495"/>
        <w:gridCol w:w="3210"/>
        <w:gridCol w:w="3210"/>
      </w:tblGrid>
      <w:tr w:rsidR="00677FEE" w14:paraId="0E75911D" w14:textId="77777777" w:rsidTr="00B767F6">
        <w:trPr>
          <w:trHeight w:val="60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2472" w14:textId="77777777" w:rsidR="00677FEE" w:rsidRDefault="00677FEE" w:rsidP="00DA533C">
            <w:pPr>
              <w:spacing w:after="0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Indicateurs avancés </w:t>
            </w:r>
          </w:p>
          <w:p w14:paraId="3E363023" w14:textId="77777777" w:rsidR="00677FEE" w:rsidRPr="00B71DA8" w:rsidRDefault="00677FEE" w:rsidP="00DA533C">
            <w:pPr>
              <w:rPr>
                <w:b/>
                <w:color w:val="1F3864"/>
              </w:rPr>
            </w:pPr>
            <w:r w:rsidRPr="00B71DA8">
              <w:rPr>
                <w:b/>
                <w:color w:val="1F3864"/>
              </w:rPr>
              <w:t>(régularité de mise à jour)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78F8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9C28" w14:textId="77777777" w:rsidR="00677FEE" w:rsidRDefault="00677FEE" w:rsidP="00DA533C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677FEE" w14:paraId="40B69DFC" w14:textId="77777777" w:rsidTr="00B767F6">
        <w:trPr>
          <w:trHeight w:val="66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C33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Création de nouveaux établissements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EFE0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4BED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677FEE" w14:paraId="615AC5CD" w14:textId="77777777" w:rsidTr="00B767F6">
        <w:trPr>
          <w:trHeight w:val="70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B30D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Changement de mandataires sociaux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FC8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2F21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677FEE" w14:paraId="29D56867" w14:textId="77777777" w:rsidTr="00DA533C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27E1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Niveau de croissance du CA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DDD8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218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677FEE" w14:paraId="771A3A2E" w14:textId="77777777" w:rsidTr="00B767F6">
        <w:trPr>
          <w:trHeight w:val="77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0E68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lastRenderedPageBreak/>
              <w:t>Evolution de la rentabilité N/N+1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A791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1BD9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677FEE" w14:paraId="51C6B4A2" w14:textId="77777777" w:rsidTr="00DA533C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FB8F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Variation de capital (mensuel) : montant de la variation et la date de la </w:t>
            </w:r>
            <w:r w:rsidRPr="00B71DA8">
              <w:rPr>
                <w:b/>
                <w:color w:val="1F3864"/>
              </w:rPr>
              <w:t>variation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8BD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B1B0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la période souhaitée et le montant et/ou la variation par rapport au capital initial </w:t>
            </w:r>
          </w:p>
        </w:tc>
      </w:tr>
    </w:tbl>
    <w:p w14:paraId="2AB6E240" w14:textId="77777777" w:rsidR="00677FEE" w:rsidRDefault="00677FEE">
      <w:pPr>
        <w:ind w:left="-426"/>
      </w:pPr>
    </w:p>
    <w:p w14:paraId="0056A9BC" w14:textId="17A09D86" w:rsidR="00D53977" w:rsidRPr="00971F32" w:rsidRDefault="00677FEE" w:rsidP="00971F32">
      <w:pPr>
        <w:ind w:left="-426"/>
        <w:jc w:val="center"/>
        <w:rPr>
          <w:color w:val="10253F"/>
          <w:sz w:val="30"/>
          <w:szCs w:val="30"/>
        </w:rPr>
      </w:pPr>
      <w:r>
        <w:rPr>
          <w:b/>
          <w:color w:val="1F3864"/>
          <w:sz w:val="30"/>
          <w:szCs w:val="30"/>
        </w:rPr>
        <w:t xml:space="preserve">Canaux de </w:t>
      </w:r>
      <w:r w:rsidRPr="00971F32">
        <w:rPr>
          <w:b/>
          <w:color w:val="1F3864"/>
          <w:sz w:val="30"/>
          <w:szCs w:val="30"/>
        </w:rPr>
        <w:t>prospect</w:t>
      </w:r>
      <w:r>
        <w:rPr>
          <w:b/>
          <w:color w:val="1F3864"/>
          <w:sz w:val="30"/>
          <w:szCs w:val="30"/>
        </w:rPr>
        <w:t>ion envisagé</w:t>
      </w:r>
      <w:r w:rsidR="003121DA">
        <w:rPr>
          <w:b/>
          <w:color w:val="1F3864"/>
          <w:sz w:val="30"/>
          <w:szCs w:val="30"/>
        </w:rPr>
        <w:t>s</w:t>
      </w:r>
    </w:p>
    <w:tbl>
      <w:tblPr>
        <w:tblStyle w:val="a5"/>
        <w:tblW w:w="98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300"/>
        <w:gridCol w:w="3435"/>
      </w:tblGrid>
      <w:tr w:rsidR="00D53977" w14:paraId="2F01116F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A387D" w14:textId="7C8EF170" w:rsidR="00D53977" w:rsidRDefault="00677FEE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Canal de prospection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5C6D0" w14:textId="167D1182" w:rsidR="00D53977" w:rsidRDefault="003121DA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color w:val="1F3864"/>
              </w:rPr>
              <w:t>Oui/non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F2A3" w14:textId="77777777" w:rsidR="00D53977" w:rsidRDefault="00000000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677FEE" w14:paraId="4B131628" w14:textId="77777777" w:rsidTr="00DA533C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A1E7" w14:textId="77777777" w:rsidR="00677FEE" w:rsidRDefault="00677FEE" w:rsidP="00DA533C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Téléprospection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0E507" w14:textId="77777777" w:rsidR="00677FEE" w:rsidRPr="006E2762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E34F" w14:textId="77777777" w:rsidR="00677FEE" w:rsidRPr="006E2762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15E99FB3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E5C72" w14:textId="502BA9FF" w:rsidR="00D53977" w:rsidRDefault="00677FEE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Campagne d’emailing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716E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7802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28A071FD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3CFA" w14:textId="1CD491D3" w:rsidR="00D53977" w:rsidRDefault="003121DA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Campagne </w:t>
            </w:r>
            <w:r w:rsidR="00B71DA8">
              <w:rPr>
                <w:b/>
                <w:color w:val="1F3864"/>
              </w:rPr>
              <w:t>LinkedIn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1BB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F2C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</w:tbl>
    <w:p w14:paraId="2E41C044" w14:textId="77777777" w:rsidR="00D53977" w:rsidRDefault="00D53977">
      <w:pPr>
        <w:spacing w:after="0"/>
        <w:rPr>
          <w:b/>
          <w:color w:val="002060"/>
          <w:sz w:val="24"/>
          <w:szCs w:val="24"/>
          <w:highlight w:val="white"/>
        </w:rPr>
      </w:pPr>
    </w:p>
    <w:p w14:paraId="1C7DC620" w14:textId="47C5783E" w:rsidR="00D53977" w:rsidRPr="00971F32" w:rsidRDefault="00000000" w:rsidP="00971F32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t>Table de référence des fonctions</w:t>
      </w:r>
    </w:p>
    <w:tbl>
      <w:tblPr>
        <w:tblStyle w:val="a7"/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3268"/>
      </w:tblGrid>
      <w:tr w:rsidR="00D53977" w:rsidRPr="00971F32" w14:paraId="2D727C9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181B51" w14:textId="77777777" w:rsidR="00971F32" w:rsidRDefault="00000000" w:rsidP="00971F32">
            <w:pPr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C-</w:t>
            </w:r>
            <w:proofErr w:type="spellStart"/>
            <w:r w:rsidRPr="00971F32">
              <w:rPr>
                <w:b/>
                <w:color w:val="10253F"/>
              </w:rPr>
              <w:t>level</w:t>
            </w:r>
            <w:proofErr w:type="spellEnd"/>
            <w:r w:rsidRPr="00971F32">
              <w:rPr>
                <w:b/>
                <w:color w:val="10253F"/>
              </w:rPr>
              <w:t xml:space="preserve"> référencées</w:t>
            </w:r>
          </w:p>
          <w:p w14:paraId="019B1D6D" w14:textId="34D4DE10" w:rsidR="00D53977" w:rsidRPr="00971F32" w:rsidRDefault="00000000" w:rsidP="00971F32">
            <w:pPr>
              <w:rPr>
                <w:b/>
                <w:color w:val="10253F"/>
                <w:sz w:val="20"/>
                <w:szCs w:val="20"/>
              </w:rPr>
            </w:pPr>
            <w:r w:rsidRPr="00971F32">
              <w:rPr>
                <w:b/>
                <w:color w:val="10253F"/>
                <w:sz w:val="20"/>
                <w:szCs w:val="20"/>
              </w:rPr>
              <w:t>NB: nous disposons de la table de correspondance avec la déclinaison des intitulés en genre, abréviations, autre nom de fonction pour un même poste.</w:t>
            </w:r>
          </w:p>
        </w:tc>
        <w:tc>
          <w:tcPr>
            <w:tcW w:w="3268" w:type="dxa"/>
            <w:vAlign w:val="center"/>
          </w:tcPr>
          <w:p w14:paraId="36C48D6E" w14:textId="77777777" w:rsidR="00D53977" w:rsidRPr="00971F32" w:rsidRDefault="00000000" w:rsidP="00971F32">
            <w:pPr>
              <w:jc w:val="center"/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souhaitées par le client</w:t>
            </w:r>
          </w:p>
        </w:tc>
      </w:tr>
      <w:tr w:rsidR="00D53977" w14:paraId="4E9655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C22AB0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DAF</w:t>
            </w:r>
          </w:p>
        </w:tc>
        <w:tc>
          <w:tcPr>
            <w:tcW w:w="3268" w:type="dxa"/>
            <w:vAlign w:val="center"/>
          </w:tcPr>
          <w:p w14:paraId="79084D9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982F55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85EDF9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Achats</w:t>
            </w:r>
          </w:p>
        </w:tc>
        <w:tc>
          <w:tcPr>
            <w:tcW w:w="3268" w:type="dxa"/>
            <w:vAlign w:val="center"/>
          </w:tcPr>
          <w:p w14:paraId="6AB3A9B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2AE2C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00B3AB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affaires publiques</w:t>
            </w:r>
          </w:p>
        </w:tc>
        <w:tc>
          <w:tcPr>
            <w:tcW w:w="3268" w:type="dxa"/>
            <w:vAlign w:val="center"/>
          </w:tcPr>
          <w:p w14:paraId="49D7463B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88743F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EEF68D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commercial</w:t>
            </w:r>
          </w:p>
        </w:tc>
        <w:tc>
          <w:tcPr>
            <w:tcW w:w="3268" w:type="dxa"/>
            <w:vAlign w:val="center"/>
          </w:tcPr>
          <w:p w14:paraId="519627F2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1A76264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846EE1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conseil</w:t>
            </w:r>
          </w:p>
        </w:tc>
        <w:tc>
          <w:tcPr>
            <w:tcW w:w="3268" w:type="dxa"/>
            <w:vAlign w:val="center"/>
          </w:tcPr>
          <w:p w14:paraId="6427B06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F3AE9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6D7683A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d'usine</w:t>
            </w:r>
          </w:p>
        </w:tc>
        <w:tc>
          <w:tcPr>
            <w:tcW w:w="3268" w:type="dxa"/>
            <w:vAlign w:val="center"/>
          </w:tcPr>
          <w:p w14:paraId="76A551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53565EC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21738F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de la communication</w:t>
            </w:r>
          </w:p>
        </w:tc>
        <w:tc>
          <w:tcPr>
            <w:tcW w:w="3268" w:type="dxa"/>
            <w:vAlign w:val="center"/>
          </w:tcPr>
          <w:p w14:paraId="5FF19E64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507BE1E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7F138C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développement durable</w:t>
            </w:r>
          </w:p>
        </w:tc>
        <w:tc>
          <w:tcPr>
            <w:tcW w:w="3268" w:type="dxa"/>
            <w:vAlign w:val="center"/>
          </w:tcPr>
          <w:p w14:paraId="2D1DA32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5EB9FCF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51567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digital</w:t>
            </w:r>
          </w:p>
        </w:tc>
        <w:tc>
          <w:tcPr>
            <w:tcW w:w="3268" w:type="dxa"/>
            <w:vAlign w:val="center"/>
          </w:tcPr>
          <w:p w14:paraId="5127FB9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2B7415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B5E746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général</w:t>
            </w:r>
          </w:p>
        </w:tc>
        <w:tc>
          <w:tcPr>
            <w:tcW w:w="3268" w:type="dxa"/>
            <w:vAlign w:val="center"/>
          </w:tcPr>
          <w:p w14:paraId="31A49A1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47E263D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B516A5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immobilier</w:t>
            </w:r>
          </w:p>
        </w:tc>
        <w:tc>
          <w:tcPr>
            <w:tcW w:w="3268" w:type="dxa"/>
            <w:vAlign w:val="center"/>
          </w:tcPr>
          <w:p w14:paraId="1D684725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3C271D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8DDD2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innovation</w:t>
            </w:r>
          </w:p>
        </w:tc>
        <w:tc>
          <w:tcPr>
            <w:tcW w:w="3268" w:type="dxa"/>
            <w:vAlign w:val="center"/>
          </w:tcPr>
          <w:p w14:paraId="7B6A300E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8787E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595F62F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juridique</w:t>
            </w:r>
          </w:p>
        </w:tc>
        <w:tc>
          <w:tcPr>
            <w:tcW w:w="3268" w:type="dxa"/>
            <w:vAlign w:val="center"/>
          </w:tcPr>
          <w:p w14:paraId="251241F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93E25F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194780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Logistique</w:t>
            </w:r>
          </w:p>
        </w:tc>
        <w:tc>
          <w:tcPr>
            <w:tcW w:w="3268" w:type="dxa"/>
            <w:vAlign w:val="center"/>
          </w:tcPr>
          <w:p w14:paraId="47CD4789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64A18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04259D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marketing</w:t>
            </w:r>
          </w:p>
        </w:tc>
        <w:tc>
          <w:tcPr>
            <w:tcW w:w="3268" w:type="dxa"/>
            <w:vAlign w:val="center"/>
          </w:tcPr>
          <w:p w14:paraId="1C7DEF1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9F955B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39E9E3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R&amp;D</w:t>
            </w:r>
          </w:p>
        </w:tc>
        <w:tc>
          <w:tcPr>
            <w:tcW w:w="3268" w:type="dxa"/>
            <w:vAlign w:val="center"/>
          </w:tcPr>
          <w:p w14:paraId="77288EC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040A6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D5ADC0D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lastRenderedPageBreak/>
              <w:t>Directeur stratégie</w:t>
            </w:r>
          </w:p>
        </w:tc>
        <w:tc>
          <w:tcPr>
            <w:tcW w:w="3268" w:type="dxa"/>
            <w:vAlign w:val="center"/>
          </w:tcPr>
          <w:p w14:paraId="41B88E8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DECF640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2B41B9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DRH</w:t>
            </w:r>
          </w:p>
        </w:tc>
        <w:tc>
          <w:tcPr>
            <w:tcW w:w="3268" w:type="dxa"/>
            <w:vAlign w:val="center"/>
          </w:tcPr>
          <w:p w14:paraId="136D94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9B4AF3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AFF3CE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DSI</w:t>
            </w:r>
          </w:p>
        </w:tc>
        <w:tc>
          <w:tcPr>
            <w:tcW w:w="3268" w:type="dxa"/>
            <w:vAlign w:val="center"/>
          </w:tcPr>
          <w:p w14:paraId="1728F7B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D3278D2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3B32C4C" w14:textId="3C3EC531" w:rsidR="00D53977" w:rsidRPr="00B71DA8" w:rsidRDefault="00B767F6" w:rsidP="00971F32">
            <w:pPr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Président / CEO</w:t>
            </w:r>
          </w:p>
        </w:tc>
        <w:tc>
          <w:tcPr>
            <w:tcW w:w="3268" w:type="dxa"/>
            <w:vAlign w:val="center"/>
          </w:tcPr>
          <w:p w14:paraId="4BB72C7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B767F6" w14:paraId="2BE5A403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21CBCF97" w14:textId="23D1CE59" w:rsidR="00B767F6" w:rsidRDefault="00B767F6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Autres (</w:t>
            </w:r>
            <w:r>
              <w:rPr>
                <w:color w:val="1F3864"/>
                <w:sz w:val="20"/>
                <w:szCs w:val="20"/>
              </w:rPr>
              <w:t xml:space="preserve">à </w:t>
            </w:r>
            <w:r w:rsidRPr="00B71DA8">
              <w:rPr>
                <w:color w:val="1F3864"/>
                <w:sz w:val="20"/>
                <w:szCs w:val="20"/>
              </w:rPr>
              <w:t>préciser)</w:t>
            </w:r>
          </w:p>
        </w:tc>
        <w:tc>
          <w:tcPr>
            <w:tcW w:w="3268" w:type="dxa"/>
            <w:vAlign w:val="center"/>
          </w:tcPr>
          <w:p w14:paraId="22E7A65B" w14:textId="77777777" w:rsidR="00B767F6" w:rsidRPr="00971F32" w:rsidRDefault="00B767F6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</w:tbl>
    <w:p w14:paraId="24520016" w14:textId="77777777" w:rsidR="00D53977" w:rsidRDefault="00D53977">
      <w:pPr>
        <w:spacing w:after="0"/>
        <w:rPr>
          <w:sz w:val="20"/>
          <w:szCs w:val="20"/>
        </w:rPr>
      </w:pPr>
    </w:p>
    <w:p w14:paraId="78D9FFC4" w14:textId="77777777" w:rsidR="00D53977" w:rsidRDefault="00D53977">
      <w:pPr>
        <w:spacing w:after="0"/>
        <w:rPr>
          <w:sz w:val="20"/>
          <w:szCs w:val="20"/>
          <w:u w:val="single"/>
        </w:rPr>
      </w:pPr>
    </w:p>
    <w:sectPr w:rsidR="00D539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8567" w14:textId="77777777" w:rsidR="00E270CC" w:rsidRDefault="00E270CC">
      <w:pPr>
        <w:spacing w:after="0" w:line="240" w:lineRule="auto"/>
      </w:pPr>
      <w:r>
        <w:separator/>
      </w:r>
    </w:p>
  </w:endnote>
  <w:endnote w:type="continuationSeparator" w:id="0">
    <w:p w14:paraId="5A5E8EB4" w14:textId="77777777" w:rsidR="00E270CC" w:rsidRDefault="00E2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6DA" w14:textId="232C02E4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>SAS Markethings – 9 bis av Joffre 92150 La Garenne Colombes</w:t>
    </w:r>
    <w:r w:rsidRPr="00971F32">
      <w:rPr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43959B74" wp14:editId="5D7982E3">
          <wp:simplePos x="0" y="0"/>
          <wp:positionH relativeFrom="column">
            <wp:posOffset>5610225</wp:posOffset>
          </wp:positionH>
          <wp:positionV relativeFrom="paragraph">
            <wp:posOffset>57152</wp:posOffset>
          </wp:positionV>
          <wp:extent cx="528638" cy="528638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8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A2ADC" w14:textId="6A77B72C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 xml:space="preserve"> RCS Nanterre 839 513 827 00015 – capital social 15 000 €</w:t>
    </w:r>
  </w:p>
  <w:p w14:paraId="604B28D0" w14:textId="0DBB04BB" w:rsidR="00D53977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155CC"/>
        <w:sz w:val="24"/>
        <w:szCs w:val="24"/>
        <w:u w:val="single"/>
      </w:rPr>
    </w:pPr>
    <w:hyperlink r:id="rId2">
      <w:r w:rsidRPr="00971F32">
        <w:rPr>
          <w:color w:val="1155CC"/>
          <w:sz w:val="20"/>
          <w:szCs w:val="20"/>
          <w:u w:val="single"/>
        </w:rPr>
        <w:t>www.markethings.io</w:t>
      </w:r>
    </w:hyperlink>
    <w:r w:rsidRPr="00971F32">
      <w:rPr>
        <w:sz w:val="20"/>
        <w:szCs w:val="20"/>
      </w:rPr>
      <w:t xml:space="preserve"> -</w:t>
    </w:r>
    <w:r w:rsidRPr="00B71DA8">
      <w:rPr>
        <w:color w:val="1155CC"/>
        <w:sz w:val="20"/>
        <w:szCs w:val="20"/>
      </w:rPr>
      <w:t xml:space="preserve"> </w:t>
    </w:r>
    <w:hyperlink r:id="rId3">
      <w:r w:rsidRPr="00971F32">
        <w:rPr>
          <w:color w:val="1155CC"/>
          <w:sz w:val="20"/>
          <w:szCs w:val="20"/>
          <w:u w:val="single"/>
        </w:rPr>
        <w:t>contact@markethings.io</w:t>
      </w:r>
    </w:hyperlink>
  </w:p>
  <w:p w14:paraId="3E69AD2C" w14:textId="77777777" w:rsidR="00D53977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71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2A67" w14:textId="77777777" w:rsidR="00E270CC" w:rsidRDefault="00E270CC">
      <w:pPr>
        <w:spacing w:after="0" w:line="240" w:lineRule="auto"/>
      </w:pPr>
      <w:r>
        <w:separator/>
      </w:r>
    </w:p>
  </w:footnote>
  <w:footnote w:type="continuationSeparator" w:id="0">
    <w:p w14:paraId="4286B0EA" w14:textId="77777777" w:rsidR="00E270CC" w:rsidRDefault="00E2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EA0" w14:textId="5507D47E" w:rsidR="00D53977" w:rsidRDefault="00000000" w:rsidP="00971F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5AFF4CA9" wp14:editId="0F2CC531">
          <wp:extent cx="2296791" cy="5201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1" cy="52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DE"/>
    <w:multiLevelType w:val="multilevel"/>
    <w:tmpl w:val="D35AA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45982"/>
    <w:multiLevelType w:val="multilevel"/>
    <w:tmpl w:val="3AB0E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5865003">
    <w:abstractNumId w:val="0"/>
  </w:num>
  <w:num w:numId="2" w16cid:durableId="58700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77"/>
    <w:rsid w:val="003121DA"/>
    <w:rsid w:val="003826A4"/>
    <w:rsid w:val="00660FC3"/>
    <w:rsid w:val="00677FEE"/>
    <w:rsid w:val="006A7D6E"/>
    <w:rsid w:val="006E2762"/>
    <w:rsid w:val="00971F32"/>
    <w:rsid w:val="009A694C"/>
    <w:rsid w:val="009F7C01"/>
    <w:rsid w:val="00AE6E29"/>
    <w:rsid w:val="00B71DA8"/>
    <w:rsid w:val="00B767F6"/>
    <w:rsid w:val="00B85469"/>
    <w:rsid w:val="00D53977"/>
    <w:rsid w:val="00DF3983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4EC3"/>
  <w15:docId w15:val="{C282710E-BECA-4991-9C99-4B9D76F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44"/>
  </w:style>
  <w:style w:type="paragraph" w:styleId="Titre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663E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1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14"/>
  </w:style>
  <w:style w:type="paragraph" w:styleId="Pieddepage">
    <w:name w:val="footer"/>
    <w:basedOn w:val="Normal"/>
    <w:link w:val="Pieddepag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14"/>
  </w:style>
  <w:style w:type="character" w:customStyle="1" w:styleId="Mentionnonrsolue2">
    <w:name w:val="Mention non résolue2"/>
    <w:basedOn w:val="Policepardfaut"/>
    <w:uiPriority w:val="99"/>
    <w:semiHidden/>
    <w:unhideWhenUsed/>
    <w:rsid w:val="00CE05D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0D2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2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hings.io/aide/referentiel-activites-franc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kethings.io/aide/Doc_Tech_Comptes%20annuels_avril_2021_v1.8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arkethings.io" TargetMode="External"/><Relationship Id="rId2" Type="http://schemas.openxmlformats.org/officeDocument/2006/relationships/hyperlink" Target="http://www.markethings.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oL8ADj8ve4/itlaJvlns7o7wQ==">AMUW2mVIzh3RADx1EHq755uzfK0X3hx1LDqtOpLd8QB62WLnCU2tj88YaAA458maT2vQxEfWIclb0Z1iYu+mcPTv6veGCH6cJDgsGnQsZgkgeYJmy3kjCWeVhzdA0lTa+ufiJ8QuB+kd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 Markethings</cp:lastModifiedBy>
  <cp:revision>4</cp:revision>
  <dcterms:created xsi:type="dcterms:W3CDTF">2022-12-05T09:51:00Z</dcterms:created>
  <dcterms:modified xsi:type="dcterms:W3CDTF">2023-01-31T12:08:00Z</dcterms:modified>
</cp:coreProperties>
</file>